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235" w:rsidRDefault="00EE6235" w:rsidP="00EE6235">
      <w:pPr>
        <w:jc w:val="center"/>
        <w:rPr>
          <w:rFonts w:ascii="Times New Roman" w:hAnsi="Times New Roman"/>
          <w:sz w:val="32"/>
          <w:szCs w:val="32"/>
        </w:rPr>
      </w:pPr>
      <w:r>
        <w:rPr>
          <w:rFonts w:ascii="Times New Roman" w:hAnsi="Times New Roman"/>
          <w:sz w:val="32"/>
          <w:szCs w:val="32"/>
        </w:rPr>
        <w:t>«О реализации муниципальной программы «Развитие образования на территории МР «Сретенский район» в 2022 году»</w:t>
      </w:r>
    </w:p>
    <w:p w:rsidR="00EE6235" w:rsidRDefault="00EE6235" w:rsidP="00EE6235">
      <w:pPr>
        <w:ind w:firstLine="708"/>
        <w:jc w:val="both"/>
        <w:rPr>
          <w:rFonts w:ascii="Times New Roman" w:hAnsi="Times New Roman"/>
          <w:sz w:val="28"/>
          <w:szCs w:val="28"/>
        </w:rPr>
      </w:pPr>
      <w:r>
        <w:rPr>
          <w:rFonts w:ascii="Times New Roman" w:hAnsi="Times New Roman"/>
          <w:sz w:val="28"/>
          <w:szCs w:val="28"/>
        </w:rPr>
        <w:t>Районная социально-значимая комплексно-целевая программа «Развитие образования МР «Сретенский район» Забайкальского края на 2021 – 2025 годы» утверждена Постановлением администрации муниципального района «Сретенский район» Забайкальского края 14 декабря 2020 года №353.</w:t>
      </w:r>
    </w:p>
    <w:p w:rsidR="00EE6235" w:rsidRDefault="00EE6235" w:rsidP="00EE6235">
      <w:pPr>
        <w:ind w:firstLine="708"/>
        <w:jc w:val="both"/>
        <w:rPr>
          <w:rFonts w:ascii="Times New Roman" w:hAnsi="Times New Roman"/>
          <w:sz w:val="28"/>
          <w:szCs w:val="28"/>
        </w:rPr>
      </w:pPr>
      <w:r>
        <w:rPr>
          <w:rFonts w:ascii="Times New Roman" w:hAnsi="Times New Roman"/>
          <w:sz w:val="28"/>
          <w:szCs w:val="28"/>
        </w:rPr>
        <w:t>Программа рассчитана на 5 лет.</w:t>
      </w: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1984"/>
        <w:gridCol w:w="7597"/>
      </w:tblGrid>
      <w:tr w:rsidR="00EE6235" w:rsidTr="00EE6235">
        <w:tc>
          <w:tcPr>
            <w:tcW w:w="1984" w:type="dxa"/>
            <w:tcMar>
              <w:top w:w="102" w:type="dxa"/>
              <w:left w:w="62" w:type="dxa"/>
              <w:bottom w:w="102" w:type="dxa"/>
              <w:right w:w="62" w:type="dxa"/>
            </w:tcMar>
            <w:hideMark/>
          </w:tcPr>
          <w:p w:rsidR="00EE6235" w:rsidRDefault="00EE623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Объемы бюджетных ассигнований программы</w:t>
            </w:r>
          </w:p>
        </w:tc>
        <w:tc>
          <w:tcPr>
            <w:tcW w:w="7597" w:type="dxa"/>
            <w:tcMar>
              <w:top w:w="102" w:type="dxa"/>
              <w:left w:w="62" w:type="dxa"/>
              <w:bottom w:w="102" w:type="dxa"/>
              <w:right w:w="62" w:type="dxa"/>
            </w:tcMar>
            <w:vAlign w:val="center"/>
            <w:hideMark/>
          </w:tcPr>
          <w:p w:rsidR="00EE6235" w:rsidRDefault="00EE623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Всего – 104079,70 тыс. рублей за счет средств бюджета МР «Сретенский район», в том числе по годам:</w:t>
            </w:r>
          </w:p>
          <w:p w:rsidR="00EE6235" w:rsidRDefault="00EE623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2021 год – 22458,66 тыс. рублей;</w:t>
            </w:r>
          </w:p>
          <w:p w:rsidR="00EE6235" w:rsidRDefault="00EE623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2022 год – 22458,66 тыс. рублей;</w:t>
            </w:r>
          </w:p>
          <w:p w:rsidR="00EE6235" w:rsidRDefault="00EE623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2023 год – 23488,66 тыс. рублей;</w:t>
            </w:r>
          </w:p>
          <w:p w:rsidR="00EE6235" w:rsidRDefault="00EE623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2024 год – 17836,86 тыс. рублей;</w:t>
            </w:r>
          </w:p>
          <w:p w:rsidR="00EE6235" w:rsidRDefault="00EE623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2025 год – 17836,86 тыс. рублей.</w:t>
            </w:r>
          </w:p>
          <w:p w:rsidR="00EE6235" w:rsidRDefault="00EE623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 том числе по подпрограммам:</w:t>
            </w:r>
          </w:p>
          <w:p w:rsidR="00EE6235" w:rsidRDefault="00EE623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общий объем средств на подпрограмму «Развитие дошкольного образования» за счет средств бюджета муниципального района «Сретенский район» составляет 18500,0 тыс. рублей;</w:t>
            </w:r>
          </w:p>
          <w:p w:rsidR="00EE6235" w:rsidRDefault="00EE623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общий объем средств на подпрограмму «Развитие общего образования» за счет средств бюджета МР «Сретенский район»  составляет 69549,70 тыс. рублей;</w:t>
            </w:r>
          </w:p>
          <w:p w:rsidR="00EE6235" w:rsidRDefault="00EE6235">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общий объем средств на подпрограмму «Развитие систем воспитания и  дополнительного образования детей» за счет средств бюджета муниципального района «Сретенский район» составляет 16030,0 тыс. рублей.</w:t>
            </w:r>
          </w:p>
          <w:p w:rsidR="00EE6235" w:rsidRDefault="00EE6235" w:rsidP="008E4C80">
            <w:pPr>
              <w:numPr>
                <w:ilvl w:val="0"/>
                <w:numId w:val="1"/>
              </w:numPr>
              <w:spacing w:after="0" w:line="264" w:lineRule="auto"/>
              <w:ind w:left="0" w:hanging="284"/>
              <w:jc w:val="both"/>
              <w:rPr>
                <w:rFonts w:ascii="Times New Roman" w:hAnsi="Times New Roman"/>
                <w:sz w:val="28"/>
                <w:szCs w:val="28"/>
              </w:rPr>
            </w:pPr>
            <w:r>
              <w:rPr>
                <w:rFonts w:ascii="Times New Roman" w:hAnsi="Times New Roman"/>
                <w:sz w:val="28"/>
                <w:szCs w:val="28"/>
              </w:rPr>
              <w:t>Объемы финансирования программы из бюджета муниципального района «Сретенский район» подлежат ежегодной корректировке с учётом возможностей бюджета.</w:t>
            </w:r>
          </w:p>
        </w:tc>
      </w:tr>
    </w:tbl>
    <w:p w:rsidR="00EE6235" w:rsidRDefault="00EE6235" w:rsidP="00EE6235">
      <w:pPr>
        <w:ind w:firstLine="708"/>
        <w:jc w:val="both"/>
        <w:rPr>
          <w:rFonts w:ascii="Times New Roman" w:hAnsi="Times New Roman"/>
          <w:sz w:val="28"/>
          <w:szCs w:val="28"/>
        </w:rPr>
      </w:pPr>
      <w:proofErr w:type="gramStart"/>
      <w:r>
        <w:rPr>
          <w:rFonts w:ascii="Times New Roman" w:hAnsi="Times New Roman"/>
          <w:sz w:val="28"/>
          <w:szCs w:val="28"/>
        </w:rPr>
        <w:t>Согласно справке-уведомлению о доведении бюджетных ассигнований лимитов бюджетных обязательств на 2022 год и плановый период 2023 и 2024 годов, утвержденной Председателем Комитета по финансам Администрации муниципального района «Сретенский район» Альбиной Александровной Гордеевой от 27 декабря 2021 года   на Районную социально-значимую комплексно-целевую программу «Развитие образования МР «Сретенский район» Забайкальского края на 2021 – 2025 годы» на 2022 год были приняты лимиты в</w:t>
      </w:r>
      <w:proofErr w:type="gramEnd"/>
      <w:r>
        <w:rPr>
          <w:rFonts w:ascii="Times New Roman" w:hAnsi="Times New Roman"/>
          <w:sz w:val="28"/>
          <w:szCs w:val="28"/>
        </w:rPr>
        <w:t xml:space="preserve"> сумме 2 112 200 руб.</w:t>
      </w:r>
    </w:p>
    <w:p w:rsidR="00EE6235" w:rsidRDefault="00EE6235" w:rsidP="00EE6235">
      <w:pPr>
        <w:tabs>
          <w:tab w:val="left" w:pos="567"/>
        </w:tabs>
        <w:jc w:val="both"/>
        <w:rPr>
          <w:rFonts w:ascii="Times New Roman" w:hAnsi="Times New Roman"/>
          <w:sz w:val="28"/>
          <w:szCs w:val="28"/>
        </w:rPr>
      </w:pPr>
      <w:r>
        <w:rPr>
          <w:rFonts w:ascii="Times New Roman" w:hAnsi="Times New Roman"/>
          <w:sz w:val="28"/>
          <w:szCs w:val="28"/>
        </w:rPr>
        <w:lastRenderedPageBreak/>
        <w:t xml:space="preserve">В связи с </w:t>
      </w:r>
      <w:proofErr w:type="spellStart"/>
      <w:r>
        <w:rPr>
          <w:rFonts w:ascii="Times New Roman" w:hAnsi="Times New Roman"/>
          <w:sz w:val="28"/>
          <w:szCs w:val="28"/>
        </w:rPr>
        <w:t>софинансированием</w:t>
      </w:r>
      <w:proofErr w:type="spellEnd"/>
      <w:r>
        <w:rPr>
          <w:rFonts w:ascii="Times New Roman" w:hAnsi="Times New Roman"/>
          <w:sz w:val="28"/>
          <w:szCs w:val="28"/>
        </w:rPr>
        <w:t xml:space="preserve"> мероприятий, запланированных  на 2022 год в размере 1% и передвижкой на оплату по договорам, лимиты на программу были уменьшены и составили 1 385 587, 04 руб.</w:t>
      </w:r>
    </w:p>
    <w:p w:rsidR="00EE6235" w:rsidRDefault="00EE6235" w:rsidP="00EE6235">
      <w:pPr>
        <w:tabs>
          <w:tab w:val="left" w:pos="567"/>
        </w:tabs>
        <w:jc w:val="both"/>
        <w:rPr>
          <w:rFonts w:ascii="Times New Roman" w:hAnsi="Times New Roman"/>
          <w:sz w:val="28"/>
          <w:szCs w:val="28"/>
        </w:rPr>
      </w:pP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в размере 1 % израсходовано на следующие мероприятия:</w:t>
      </w:r>
    </w:p>
    <w:p w:rsidR="00EE6235" w:rsidRDefault="00EE6235" w:rsidP="00EE6235">
      <w:pPr>
        <w:tabs>
          <w:tab w:val="left" w:pos="567"/>
        </w:tabs>
        <w:jc w:val="both"/>
        <w:rPr>
          <w:rFonts w:ascii="Times New Roman" w:eastAsia="Times New Roman" w:hAnsi="Times New Roman"/>
          <w:sz w:val="28"/>
          <w:szCs w:val="28"/>
          <w:lang w:eastAsia="ru-RU"/>
        </w:rPr>
      </w:pPr>
      <w:r>
        <w:rPr>
          <w:rFonts w:ascii="Times New Roman" w:hAnsi="Times New Roman"/>
          <w:sz w:val="28"/>
          <w:szCs w:val="28"/>
        </w:rPr>
        <w:t xml:space="preserve">1. </w:t>
      </w:r>
      <w:r>
        <w:rPr>
          <w:rFonts w:ascii="Times New Roman" w:hAnsi="Times New Roman"/>
          <w:sz w:val="28"/>
          <w:szCs w:val="28"/>
          <w:shd w:val="clear" w:color="auto" w:fill="FFFFFF"/>
        </w:rPr>
        <w:t>В рамках национального проекта «Демография» завершено строительство еще одного здания при МДОУ детском саду с. Дунаево Сретенского района. Детский сад рассчитан на 36 малышей в возрасте от полутора до трёх лет. В здании, общей площадью 382,9 квадратных метра, созданы все необходимые условия для комфортного пребывания детей.</w:t>
      </w:r>
      <w:r>
        <w:rPr>
          <w:rFonts w:ascii="Times New Roman" w:eastAsia="Times New Roman" w:hAnsi="Times New Roman"/>
          <w:sz w:val="28"/>
          <w:szCs w:val="28"/>
          <w:lang w:eastAsia="ru-RU"/>
        </w:rPr>
        <w:t xml:space="preserve"> На все мероприятия ушло 62,5 млн. рублей. </w:t>
      </w:r>
      <w:proofErr w:type="spellStart"/>
      <w:r>
        <w:rPr>
          <w:rFonts w:ascii="Times New Roman" w:eastAsia="Times New Roman" w:hAnsi="Times New Roman"/>
          <w:sz w:val="28"/>
          <w:szCs w:val="28"/>
          <w:lang w:eastAsia="ru-RU"/>
        </w:rPr>
        <w:t>Софинансирование</w:t>
      </w:r>
      <w:proofErr w:type="spellEnd"/>
      <w:r>
        <w:rPr>
          <w:rFonts w:ascii="Times New Roman" w:eastAsia="Times New Roman" w:hAnsi="Times New Roman"/>
          <w:sz w:val="28"/>
          <w:szCs w:val="28"/>
          <w:lang w:eastAsia="ru-RU"/>
        </w:rPr>
        <w:t xml:space="preserve"> района составило 69 494, 95 руб.</w:t>
      </w:r>
    </w:p>
    <w:p w:rsidR="00EE6235" w:rsidRDefault="00EE6235" w:rsidP="00EE6235">
      <w:pPr>
        <w:tabs>
          <w:tab w:val="left" w:pos="567"/>
        </w:tabs>
        <w:jc w:val="both"/>
        <w:rPr>
          <w:rFonts w:ascii="Times New Roman" w:hAnsi="Times New Roman"/>
          <w:sz w:val="28"/>
          <w:szCs w:val="28"/>
        </w:rPr>
      </w:pPr>
      <w:r>
        <w:rPr>
          <w:rFonts w:ascii="Times New Roman" w:hAnsi="Times New Roman"/>
          <w:sz w:val="28"/>
          <w:szCs w:val="28"/>
          <w:shd w:val="clear" w:color="auto" w:fill="FFFFFF"/>
        </w:rPr>
        <w:t>2.</w:t>
      </w:r>
      <w:r>
        <w:rPr>
          <w:rFonts w:ascii="Times New Roman" w:hAnsi="Times New Roman"/>
          <w:sz w:val="28"/>
          <w:szCs w:val="28"/>
        </w:rPr>
        <w:t xml:space="preserve"> В рамках регионального проекта «Успех каждого ребенка» подпрограммы «Развитие  общего образования» государственной программы Забайкальского края «Развитие образования Забайкальского края на 2014-2025 годы» в 2022 году осуществлен ремонт спортивного зала МОУ «</w:t>
      </w:r>
      <w:proofErr w:type="spellStart"/>
      <w:r>
        <w:rPr>
          <w:rFonts w:ascii="Times New Roman" w:hAnsi="Times New Roman"/>
          <w:sz w:val="28"/>
          <w:szCs w:val="28"/>
        </w:rPr>
        <w:t>Нижнекуэнгинская</w:t>
      </w:r>
      <w:proofErr w:type="spellEnd"/>
      <w:r>
        <w:rPr>
          <w:rFonts w:ascii="Times New Roman" w:hAnsi="Times New Roman"/>
          <w:sz w:val="28"/>
          <w:szCs w:val="28"/>
        </w:rPr>
        <w:t xml:space="preserve"> ООШ» на 2 345 517, 68  руб.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района составило 23 455,18 руб.</w:t>
      </w:r>
    </w:p>
    <w:p w:rsidR="00EE6235" w:rsidRDefault="00EE6235" w:rsidP="00EE6235">
      <w:pPr>
        <w:tabs>
          <w:tab w:val="left" w:pos="567"/>
        </w:tabs>
        <w:jc w:val="both"/>
        <w:rPr>
          <w:rFonts w:ascii="Times New Roman" w:hAnsi="Times New Roman"/>
          <w:sz w:val="28"/>
          <w:szCs w:val="28"/>
          <w:shd w:val="clear" w:color="auto" w:fill="FFFFFF"/>
        </w:rPr>
      </w:pPr>
      <w:r>
        <w:rPr>
          <w:rFonts w:ascii="Times New Roman" w:hAnsi="Times New Roman"/>
          <w:sz w:val="28"/>
          <w:szCs w:val="28"/>
        </w:rPr>
        <w:t xml:space="preserve">3. </w:t>
      </w:r>
      <w:r>
        <w:rPr>
          <w:rFonts w:ascii="Times New Roman" w:hAnsi="Times New Roman"/>
          <w:sz w:val="28"/>
          <w:szCs w:val="28"/>
          <w:shd w:val="clear" w:color="auto" w:fill="FFFFFF"/>
        </w:rPr>
        <w:t xml:space="preserve">В посёлке </w:t>
      </w:r>
      <w:proofErr w:type="spellStart"/>
      <w:r>
        <w:rPr>
          <w:rFonts w:ascii="Times New Roman" w:hAnsi="Times New Roman"/>
          <w:sz w:val="28"/>
          <w:szCs w:val="28"/>
          <w:shd w:val="clear" w:color="auto" w:fill="FFFFFF"/>
        </w:rPr>
        <w:t>Кокуй</w:t>
      </w:r>
      <w:proofErr w:type="spellEnd"/>
      <w:r>
        <w:rPr>
          <w:rFonts w:ascii="Times New Roman" w:hAnsi="Times New Roman"/>
          <w:sz w:val="28"/>
          <w:szCs w:val="28"/>
          <w:shd w:val="clear" w:color="auto" w:fill="FFFFFF"/>
        </w:rPr>
        <w:t xml:space="preserve"> Сретенского района 1 ноября торжественно открыли Центр цифрового образования «IT-</w:t>
      </w:r>
      <w:r>
        <w:rPr>
          <w:rFonts w:ascii="Times New Roman" w:hAnsi="Times New Roman"/>
          <w:sz w:val="28"/>
          <w:szCs w:val="28"/>
          <w:shd w:val="clear" w:color="auto" w:fill="FFFFFF"/>
          <w:lang w:val="en-US"/>
        </w:rPr>
        <w:t>cube</w:t>
      </w:r>
      <w:r>
        <w:rPr>
          <w:rFonts w:ascii="Times New Roman" w:hAnsi="Times New Roman"/>
          <w:sz w:val="28"/>
          <w:szCs w:val="28"/>
          <w:shd w:val="clear" w:color="auto" w:fill="FFFFFF"/>
        </w:rPr>
        <w:t>», который был создан на базе МОУ «</w:t>
      </w:r>
      <w:proofErr w:type="spellStart"/>
      <w:r>
        <w:rPr>
          <w:rFonts w:ascii="Times New Roman" w:hAnsi="Times New Roman"/>
          <w:sz w:val="28"/>
          <w:szCs w:val="28"/>
          <w:shd w:val="clear" w:color="auto" w:fill="FFFFFF"/>
        </w:rPr>
        <w:t>Кокуйская</w:t>
      </w:r>
      <w:proofErr w:type="spellEnd"/>
      <w:r>
        <w:rPr>
          <w:rFonts w:ascii="Times New Roman" w:hAnsi="Times New Roman"/>
          <w:sz w:val="28"/>
          <w:szCs w:val="28"/>
          <w:shd w:val="clear" w:color="auto" w:fill="FFFFFF"/>
        </w:rPr>
        <w:t xml:space="preserve"> СОШ № 2» благодаря федеральному проекту «Цифровая образовательная среда» национального проекта «Образование». На эти цели из средств федерального бюджета было направлено 17,4 миллионов рублей. Кроме того из краевого бюджета выделено 10,5 миллионов рублей, из местного бюджета 106 566,67 рублей. </w:t>
      </w:r>
    </w:p>
    <w:p w:rsidR="00EE6235" w:rsidRDefault="00EE6235" w:rsidP="00EE6235">
      <w:pPr>
        <w:tabs>
          <w:tab w:val="left" w:pos="567"/>
        </w:tabs>
        <w:jc w:val="both"/>
        <w:rPr>
          <w:rFonts w:ascii="Times New Roman" w:hAnsi="Times New Roman"/>
          <w:sz w:val="28"/>
          <w:szCs w:val="28"/>
        </w:rPr>
      </w:pPr>
      <w:r>
        <w:rPr>
          <w:rFonts w:ascii="Times New Roman" w:hAnsi="Times New Roman"/>
          <w:sz w:val="28"/>
          <w:szCs w:val="28"/>
        </w:rPr>
        <w:t>4.  В рамках выполнения соглашения по организации горячего питания учащихся из местного бюджета профинансировано 183 806,06 руб.</w:t>
      </w:r>
    </w:p>
    <w:p w:rsidR="00EE6235" w:rsidRDefault="00EE6235" w:rsidP="00EE6235">
      <w:pPr>
        <w:tabs>
          <w:tab w:val="left" w:pos="567"/>
        </w:tabs>
        <w:jc w:val="both"/>
        <w:rPr>
          <w:rFonts w:ascii="Times New Roman" w:hAnsi="Times New Roman"/>
          <w:sz w:val="28"/>
          <w:szCs w:val="28"/>
        </w:rPr>
      </w:pPr>
      <w:r>
        <w:rPr>
          <w:rFonts w:ascii="Times New Roman" w:hAnsi="Times New Roman"/>
          <w:sz w:val="28"/>
          <w:szCs w:val="28"/>
        </w:rPr>
        <w:t>5. В рамках выполнения соглашения по  введению должностей советников директоров по воспитанию и взаимодействию с детскими общественными объединениями в общеобразовательных организациях на оплату труда из местного бюджета профинансировано 4 427,14 руб.</w:t>
      </w:r>
    </w:p>
    <w:p w:rsidR="00EE6235" w:rsidRDefault="00EE6235" w:rsidP="00EE6235">
      <w:pPr>
        <w:tabs>
          <w:tab w:val="left" w:pos="567"/>
        </w:tabs>
        <w:jc w:val="both"/>
        <w:rPr>
          <w:rFonts w:ascii="Times New Roman" w:hAnsi="Times New Roman"/>
          <w:sz w:val="28"/>
          <w:szCs w:val="28"/>
        </w:rPr>
      </w:pPr>
      <w:r>
        <w:rPr>
          <w:rFonts w:ascii="Times New Roman" w:hAnsi="Times New Roman"/>
          <w:sz w:val="28"/>
          <w:szCs w:val="28"/>
        </w:rPr>
        <w:t>Также были сделаны передвижки  на оплату следующих договоров:</w:t>
      </w:r>
    </w:p>
    <w:p w:rsidR="00EE6235" w:rsidRDefault="00EE6235" w:rsidP="00EE6235">
      <w:pPr>
        <w:pStyle w:val="a4"/>
        <w:numPr>
          <w:ilvl w:val="0"/>
          <w:numId w:val="2"/>
        </w:numPr>
        <w:tabs>
          <w:tab w:val="left" w:pos="567"/>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Выполнение работ по сбору и обобщению информации о качестве условий осуществления образовательной деятельности организациями в размере 45 000 руб.</w:t>
      </w:r>
    </w:p>
    <w:p w:rsidR="00EE6235" w:rsidRDefault="00EE6235" w:rsidP="00EE6235">
      <w:pPr>
        <w:pStyle w:val="a4"/>
        <w:numPr>
          <w:ilvl w:val="0"/>
          <w:numId w:val="2"/>
        </w:numPr>
        <w:tabs>
          <w:tab w:val="left" w:pos="567"/>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Оплату программы «1-С бухгалтерия в размере 10 216 руб.</w:t>
      </w:r>
    </w:p>
    <w:p w:rsidR="00EE6235" w:rsidRDefault="00EE6235" w:rsidP="00EE6235">
      <w:pPr>
        <w:pStyle w:val="a4"/>
        <w:numPr>
          <w:ilvl w:val="0"/>
          <w:numId w:val="2"/>
        </w:numPr>
        <w:tabs>
          <w:tab w:val="left" w:pos="0"/>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 xml:space="preserve">Выполнение работ по оплате ПСД МОУ «Сретенская СОШ № 1» в размере 33 646,96 </w:t>
      </w:r>
      <w:proofErr w:type="spellStart"/>
      <w:r>
        <w:rPr>
          <w:rFonts w:ascii="Times New Roman" w:hAnsi="Times New Roman"/>
          <w:sz w:val="28"/>
          <w:szCs w:val="28"/>
        </w:rPr>
        <w:t>руб</w:t>
      </w:r>
      <w:proofErr w:type="spellEnd"/>
      <w:proofErr w:type="gramStart"/>
      <w:r>
        <w:rPr>
          <w:rFonts w:ascii="Times New Roman" w:hAnsi="Times New Roman"/>
          <w:sz w:val="28"/>
          <w:szCs w:val="28"/>
        </w:rPr>
        <w:t xml:space="preserve"> ;</w:t>
      </w:r>
      <w:proofErr w:type="gramEnd"/>
    </w:p>
    <w:p w:rsidR="00EE6235" w:rsidRDefault="00EE6235" w:rsidP="00EE6235">
      <w:pPr>
        <w:pStyle w:val="a4"/>
        <w:numPr>
          <w:ilvl w:val="0"/>
          <w:numId w:val="2"/>
        </w:numPr>
        <w:tabs>
          <w:tab w:val="left" w:pos="0"/>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8"/>
          <w:szCs w:val="28"/>
        </w:rPr>
        <w:t>Выполнение работ по оплате ПСД МОУ «</w:t>
      </w:r>
      <w:proofErr w:type="gramStart"/>
      <w:r>
        <w:rPr>
          <w:rFonts w:ascii="Times New Roman" w:hAnsi="Times New Roman"/>
          <w:sz w:val="28"/>
          <w:szCs w:val="28"/>
        </w:rPr>
        <w:t>Сретенская</w:t>
      </w:r>
      <w:proofErr w:type="gramEnd"/>
      <w:r>
        <w:rPr>
          <w:rFonts w:ascii="Times New Roman" w:hAnsi="Times New Roman"/>
          <w:sz w:val="28"/>
          <w:szCs w:val="28"/>
        </w:rPr>
        <w:t xml:space="preserve"> СОШ № 1» в размере 250 000 руб.</w:t>
      </w:r>
    </w:p>
    <w:p w:rsidR="00EE6235" w:rsidRDefault="00EE6235" w:rsidP="00EE6235">
      <w:pPr>
        <w:tabs>
          <w:tab w:val="left" w:pos="0"/>
        </w:tabs>
        <w:autoSpaceDE w:val="0"/>
        <w:autoSpaceDN w:val="0"/>
        <w:adjustRightInd w:val="0"/>
        <w:spacing w:after="0" w:line="240" w:lineRule="auto"/>
        <w:jc w:val="both"/>
        <w:rPr>
          <w:rFonts w:ascii="Times New Roman" w:hAnsi="Times New Roman"/>
          <w:sz w:val="24"/>
          <w:szCs w:val="24"/>
        </w:rPr>
      </w:pPr>
    </w:p>
    <w:p w:rsidR="00EE6235" w:rsidRDefault="00EE6235" w:rsidP="00EE6235">
      <w:pPr>
        <w:tabs>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Итого: 726 612, 96 руб.</w:t>
      </w:r>
    </w:p>
    <w:p w:rsidR="00EE6235" w:rsidRDefault="00EE6235" w:rsidP="00EE6235">
      <w:pPr>
        <w:tabs>
          <w:tab w:val="left" w:pos="567"/>
        </w:tabs>
        <w:autoSpaceDE w:val="0"/>
        <w:autoSpaceDN w:val="0"/>
        <w:adjustRightInd w:val="0"/>
        <w:spacing w:after="0" w:line="240" w:lineRule="auto"/>
        <w:jc w:val="both"/>
        <w:rPr>
          <w:rFonts w:ascii="Times New Roman" w:hAnsi="Times New Roman"/>
          <w:sz w:val="24"/>
          <w:szCs w:val="24"/>
        </w:rPr>
      </w:pPr>
    </w:p>
    <w:p w:rsidR="00EE6235" w:rsidRDefault="00EE6235" w:rsidP="00EE6235">
      <w:pPr>
        <w:tabs>
          <w:tab w:val="left" w:pos="567"/>
        </w:tabs>
        <w:jc w:val="both"/>
        <w:rPr>
          <w:rFonts w:ascii="Times New Roman" w:hAnsi="Times New Roman"/>
          <w:sz w:val="28"/>
          <w:szCs w:val="28"/>
        </w:rPr>
      </w:pPr>
      <w:r>
        <w:rPr>
          <w:rFonts w:ascii="Times New Roman" w:hAnsi="Times New Roman"/>
          <w:sz w:val="28"/>
          <w:szCs w:val="28"/>
        </w:rPr>
        <w:t>Профинансировано по районной социально-значимой комплексно-целевой программе «Развитие образования МР «Сретенский район» Забайкальского края на 2021 – 2025 годы» 1 385 587, 04 руб.</w:t>
      </w:r>
    </w:p>
    <w:p w:rsidR="00EE6235" w:rsidRDefault="00EE6235" w:rsidP="00EE6235">
      <w:pPr>
        <w:tabs>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Данные средства были израсходованы </w:t>
      </w:r>
      <w:proofErr w:type="gramStart"/>
      <w:r>
        <w:rPr>
          <w:rFonts w:ascii="Times New Roman" w:hAnsi="Times New Roman"/>
          <w:sz w:val="28"/>
          <w:szCs w:val="28"/>
        </w:rPr>
        <w:t>на</w:t>
      </w:r>
      <w:proofErr w:type="gramEnd"/>
      <w:r>
        <w:rPr>
          <w:rFonts w:ascii="Times New Roman" w:hAnsi="Times New Roman"/>
          <w:sz w:val="28"/>
          <w:szCs w:val="28"/>
        </w:rPr>
        <w:t>:</w:t>
      </w:r>
    </w:p>
    <w:p w:rsidR="00EE6235" w:rsidRDefault="00EE6235" w:rsidP="00EE6235">
      <w:pPr>
        <w:pStyle w:val="a4"/>
        <w:numPr>
          <w:ilvl w:val="0"/>
          <w:numId w:val="3"/>
        </w:numPr>
        <w:tabs>
          <w:tab w:val="left" w:pos="567"/>
        </w:tabs>
        <w:autoSpaceDE w:val="0"/>
        <w:autoSpaceDN w:val="0"/>
        <w:adjustRightInd w:val="0"/>
        <w:spacing w:after="0" w:line="240" w:lineRule="auto"/>
        <w:ind w:left="567" w:hanging="567"/>
        <w:jc w:val="both"/>
        <w:rPr>
          <w:rFonts w:ascii="Times New Roman" w:hAnsi="Times New Roman"/>
          <w:sz w:val="28"/>
          <w:szCs w:val="28"/>
        </w:rPr>
      </w:pPr>
      <w:r>
        <w:rPr>
          <w:rFonts w:ascii="Times New Roman" w:hAnsi="Times New Roman"/>
          <w:sz w:val="28"/>
          <w:szCs w:val="28"/>
        </w:rPr>
        <w:t>Проведение ЕГЭ (приобретение материалов, оргтехники для проведения) – 287 252,08 руб.</w:t>
      </w:r>
    </w:p>
    <w:p w:rsidR="00EE6235" w:rsidRDefault="00EE6235" w:rsidP="00EE6235">
      <w:pPr>
        <w:pStyle w:val="a4"/>
        <w:numPr>
          <w:ilvl w:val="0"/>
          <w:numId w:val="3"/>
        </w:numPr>
        <w:tabs>
          <w:tab w:val="left" w:pos="567"/>
        </w:tabs>
        <w:autoSpaceDE w:val="0"/>
        <w:autoSpaceDN w:val="0"/>
        <w:adjustRightInd w:val="0"/>
        <w:spacing w:after="0" w:line="240" w:lineRule="auto"/>
        <w:ind w:left="567" w:hanging="567"/>
        <w:jc w:val="both"/>
        <w:rPr>
          <w:rFonts w:ascii="Times New Roman" w:hAnsi="Times New Roman"/>
          <w:sz w:val="28"/>
          <w:szCs w:val="28"/>
        </w:rPr>
      </w:pPr>
      <w:r>
        <w:rPr>
          <w:rFonts w:ascii="Times New Roman" w:hAnsi="Times New Roman"/>
          <w:sz w:val="28"/>
          <w:szCs w:val="28"/>
        </w:rPr>
        <w:t xml:space="preserve">На оплату договоров по ремонту помещений Центров «Точка роста», созданных в 2021 и 2022г.г. в рамках выполнения соглашений по созданию и функционированию в общеобразовательных организациях, расположенных в сельской местности и малых городах, центров образования </w:t>
      </w:r>
      <w:proofErr w:type="gramStart"/>
      <w:r>
        <w:rPr>
          <w:rFonts w:ascii="Times New Roman" w:hAnsi="Times New Roman"/>
          <w:sz w:val="28"/>
          <w:szCs w:val="28"/>
        </w:rPr>
        <w:t>естественно-научной</w:t>
      </w:r>
      <w:proofErr w:type="gramEnd"/>
      <w:r>
        <w:rPr>
          <w:rFonts w:ascii="Times New Roman" w:hAnsi="Times New Roman"/>
          <w:sz w:val="28"/>
          <w:szCs w:val="28"/>
        </w:rPr>
        <w:t xml:space="preserve"> и технологической направленностей «Точках роста» - 1 008 684,96 руб.  </w:t>
      </w:r>
    </w:p>
    <w:p w:rsidR="00EE6235" w:rsidRDefault="00EE6235" w:rsidP="00EE6235">
      <w:pPr>
        <w:pStyle w:val="a4"/>
        <w:numPr>
          <w:ilvl w:val="0"/>
          <w:numId w:val="3"/>
        </w:numPr>
        <w:tabs>
          <w:tab w:val="left" w:pos="567"/>
        </w:tabs>
        <w:autoSpaceDE w:val="0"/>
        <w:autoSpaceDN w:val="0"/>
        <w:adjustRightInd w:val="0"/>
        <w:spacing w:after="0" w:line="240" w:lineRule="auto"/>
        <w:ind w:left="567" w:hanging="567"/>
        <w:jc w:val="both"/>
        <w:rPr>
          <w:rFonts w:ascii="Times New Roman" w:hAnsi="Times New Roman"/>
          <w:sz w:val="28"/>
          <w:szCs w:val="28"/>
        </w:rPr>
      </w:pPr>
      <w:r>
        <w:rPr>
          <w:rFonts w:ascii="Times New Roman" w:hAnsi="Times New Roman"/>
          <w:sz w:val="28"/>
          <w:szCs w:val="28"/>
        </w:rPr>
        <w:t>На частичную оплату затрат родителей, связанных с выездом обучающихся общеобразовательных организаций на краевой этап олимпиады школьников – 24 150 руб.</w:t>
      </w:r>
    </w:p>
    <w:p w:rsidR="00EE6235" w:rsidRDefault="00EE6235" w:rsidP="00EE6235">
      <w:pPr>
        <w:pStyle w:val="a4"/>
        <w:numPr>
          <w:ilvl w:val="0"/>
          <w:numId w:val="3"/>
        </w:numPr>
        <w:tabs>
          <w:tab w:val="left" w:pos="567"/>
        </w:tabs>
        <w:autoSpaceDE w:val="0"/>
        <w:autoSpaceDN w:val="0"/>
        <w:adjustRightInd w:val="0"/>
        <w:spacing w:after="0" w:line="240" w:lineRule="auto"/>
        <w:ind w:left="567" w:hanging="567"/>
        <w:jc w:val="center"/>
        <w:rPr>
          <w:rFonts w:ascii="Times New Roman" w:hAnsi="Times New Roman"/>
          <w:sz w:val="28"/>
          <w:szCs w:val="28"/>
        </w:rPr>
      </w:pPr>
      <w:r>
        <w:rPr>
          <w:rFonts w:ascii="Times New Roman" w:hAnsi="Times New Roman"/>
          <w:sz w:val="28"/>
          <w:szCs w:val="28"/>
        </w:rPr>
        <w:t>На приобретение грамот в целях вручения педагогам и обучающимся за занятые призовые места в различных конкурсах – 8 500 руб.</w:t>
      </w:r>
    </w:p>
    <w:p w:rsidR="00EE6235" w:rsidRDefault="00EE6235" w:rsidP="00EE6235">
      <w:pPr>
        <w:pStyle w:val="a4"/>
        <w:numPr>
          <w:ilvl w:val="0"/>
          <w:numId w:val="3"/>
        </w:numPr>
        <w:tabs>
          <w:tab w:val="left" w:pos="567"/>
        </w:tabs>
        <w:autoSpaceDE w:val="0"/>
        <w:autoSpaceDN w:val="0"/>
        <w:adjustRightInd w:val="0"/>
        <w:spacing w:after="0" w:line="240" w:lineRule="auto"/>
        <w:ind w:left="567" w:hanging="567"/>
        <w:jc w:val="both"/>
        <w:rPr>
          <w:rFonts w:ascii="Times New Roman" w:hAnsi="Times New Roman"/>
          <w:sz w:val="28"/>
          <w:szCs w:val="28"/>
        </w:rPr>
      </w:pPr>
      <w:r>
        <w:rPr>
          <w:rFonts w:ascii="Times New Roman" w:hAnsi="Times New Roman"/>
          <w:sz w:val="28"/>
          <w:szCs w:val="28"/>
        </w:rPr>
        <w:t>На организацию и проведение празднования Дня Учителя - 35 000 руб.</w:t>
      </w:r>
    </w:p>
    <w:p w:rsidR="00EE6235" w:rsidRDefault="00EE6235" w:rsidP="00EE6235">
      <w:pPr>
        <w:pStyle w:val="a4"/>
        <w:numPr>
          <w:ilvl w:val="0"/>
          <w:numId w:val="3"/>
        </w:numPr>
        <w:tabs>
          <w:tab w:val="left" w:pos="567"/>
        </w:tabs>
        <w:autoSpaceDE w:val="0"/>
        <w:autoSpaceDN w:val="0"/>
        <w:adjustRightInd w:val="0"/>
        <w:spacing w:after="0" w:line="240" w:lineRule="auto"/>
        <w:ind w:left="567" w:hanging="567"/>
        <w:jc w:val="both"/>
        <w:rPr>
          <w:rFonts w:ascii="Times New Roman" w:hAnsi="Times New Roman"/>
          <w:sz w:val="28"/>
          <w:szCs w:val="28"/>
        </w:rPr>
      </w:pPr>
      <w:r>
        <w:rPr>
          <w:rFonts w:ascii="Times New Roman" w:hAnsi="Times New Roman"/>
          <w:sz w:val="28"/>
          <w:szCs w:val="28"/>
        </w:rPr>
        <w:t>На награждение лучших выпускников 9, 11 классов -  22 000 руб.</w:t>
      </w:r>
    </w:p>
    <w:p w:rsidR="00EE6235" w:rsidRDefault="00EE6235" w:rsidP="00EE6235">
      <w:pPr>
        <w:tabs>
          <w:tab w:val="left" w:pos="567"/>
        </w:tabs>
        <w:autoSpaceDE w:val="0"/>
        <w:autoSpaceDN w:val="0"/>
        <w:adjustRightInd w:val="0"/>
        <w:spacing w:after="0" w:line="240" w:lineRule="auto"/>
        <w:jc w:val="both"/>
        <w:rPr>
          <w:rFonts w:ascii="Times New Roman" w:hAnsi="Times New Roman"/>
          <w:sz w:val="28"/>
          <w:szCs w:val="28"/>
        </w:rPr>
      </w:pPr>
    </w:p>
    <w:p w:rsidR="00EE6235" w:rsidRDefault="00EE6235" w:rsidP="00EE6235">
      <w:pPr>
        <w:tabs>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Вывод: Недофинансирование программы и передвижка средств на различные нужды  не позволяет выполнить в полном объеме запланированные программой мероприятия. </w:t>
      </w:r>
    </w:p>
    <w:p w:rsidR="00EE6235" w:rsidRDefault="00EE6235" w:rsidP="00EE62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Конечно, вся работа Управления образованием и образовательных организаций направлена на выполнение мероприятий по улучшению качества образования, но по-прежнему основными проблемами, на решение которых требуются средства на  мероприятия программы, являются:</w:t>
      </w:r>
    </w:p>
    <w:p w:rsidR="00EE6235" w:rsidRDefault="00EE6235" w:rsidP="00EE62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несоответствие материально-технических условий образовательных организаций по поэтапному введению федеральных государственных образовательных стандартов всех уровней образования;</w:t>
      </w:r>
    </w:p>
    <w:p w:rsidR="00EE6235" w:rsidRDefault="00EE6235" w:rsidP="00EE62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недостаточный уровень готовности кадрового состава для реализации федеральных государственных образовательных стандартов в целях повышения качества образования;</w:t>
      </w:r>
    </w:p>
    <w:p w:rsidR="00EE6235" w:rsidRDefault="00EE6235" w:rsidP="00EE62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несовершенная инфраструктура образовательных организаций для создания равных условий для обучения детей с ограниченными возможностями здоровья, детей-инвалидов и детей, не имеющих нарушений развития;</w:t>
      </w:r>
    </w:p>
    <w:p w:rsidR="00EE6235" w:rsidRDefault="00EE6235" w:rsidP="00EE62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несоответствующий уровень инфраструктуры организаций дополнительного образования детей;</w:t>
      </w:r>
    </w:p>
    <w:p w:rsidR="00EE6235" w:rsidRDefault="00EE6235" w:rsidP="00EE6235">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недостаточный уровень развития системы психолого-педагогического сопровождения успешной социализации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EE6235" w:rsidRDefault="00EE6235" w:rsidP="00EE6235">
      <w:pPr>
        <w:autoSpaceDE w:val="0"/>
        <w:autoSpaceDN w:val="0"/>
        <w:adjustRightInd w:val="0"/>
        <w:ind w:firstLine="540"/>
        <w:jc w:val="both"/>
        <w:rPr>
          <w:rFonts w:ascii="Times New Roman" w:hAnsi="Times New Roman"/>
          <w:sz w:val="28"/>
          <w:szCs w:val="28"/>
        </w:rPr>
      </w:pPr>
    </w:p>
    <w:tbl>
      <w:tblPr>
        <w:tblpPr w:leftFromText="180" w:rightFromText="180" w:bottomFromText="200" w:vertAnchor="text" w:horzAnchor="margin" w:tblpY="1"/>
        <w:tblW w:w="10035" w:type="dxa"/>
        <w:tblLayout w:type="fixed"/>
        <w:tblLook w:val="01E0" w:firstRow="1" w:lastRow="1" w:firstColumn="1" w:lastColumn="1" w:noHBand="0" w:noVBand="0"/>
      </w:tblPr>
      <w:tblGrid>
        <w:gridCol w:w="4505"/>
        <w:gridCol w:w="3403"/>
        <w:gridCol w:w="2127"/>
      </w:tblGrid>
      <w:tr w:rsidR="00EE6235" w:rsidTr="00EE6235">
        <w:trPr>
          <w:trHeight w:val="1125"/>
        </w:trPr>
        <w:tc>
          <w:tcPr>
            <w:tcW w:w="4503" w:type="dxa"/>
          </w:tcPr>
          <w:p w:rsidR="00EE6235" w:rsidRDefault="00EE6235">
            <w:pPr>
              <w:pStyle w:val="a3"/>
              <w:spacing w:line="276" w:lineRule="auto"/>
              <w:rPr>
                <w:lang w:eastAsia="en-US"/>
              </w:rPr>
            </w:pPr>
            <w:r>
              <w:rPr>
                <w:sz w:val="28"/>
                <w:szCs w:val="28"/>
                <w:lang w:eastAsia="en-US"/>
              </w:rPr>
              <w:t xml:space="preserve">Заместитель Главы муниципального района «Сретенский район» по вопросам образования – Начальник Управления образованием </w:t>
            </w:r>
          </w:p>
          <w:p w:rsidR="00EE6235" w:rsidRDefault="00EE6235">
            <w:pPr>
              <w:shd w:val="clear" w:color="auto" w:fill="FFFFFF"/>
              <w:ind w:left="7"/>
              <w:rPr>
                <w:color w:val="000000"/>
                <w:spacing w:val="3"/>
                <w:sz w:val="28"/>
                <w:szCs w:val="28"/>
              </w:rPr>
            </w:pPr>
            <w:r>
              <w:rPr>
                <w:color w:val="000000"/>
                <w:spacing w:val="3"/>
                <w:sz w:val="28"/>
                <w:szCs w:val="28"/>
              </w:rPr>
              <w:t xml:space="preserve"> </w:t>
            </w:r>
          </w:p>
          <w:p w:rsidR="00EE6235" w:rsidRDefault="00EE6235">
            <w:pPr>
              <w:spacing w:line="310" w:lineRule="exact"/>
              <w:rPr>
                <w:color w:val="000000"/>
                <w:sz w:val="28"/>
                <w:szCs w:val="28"/>
              </w:rPr>
            </w:pPr>
          </w:p>
        </w:tc>
        <w:tc>
          <w:tcPr>
            <w:tcW w:w="3402" w:type="dxa"/>
          </w:tcPr>
          <w:p w:rsidR="00EE6235" w:rsidRDefault="00EE6235">
            <w:pPr>
              <w:rPr>
                <w:sz w:val="2"/>
                <w:szCs w:val="2"/>
              </w:rPr>
            </w:pPr>
          </w:p>
          <w:p w:rsidR="00EE6235" w:rsidRDefault="00EE6235">
            <w:pPr>
              <w:jc w:val="both"/>
              <w:rPr>
                <w:sz w:val="28"/>
                <w:szCs w:val="28"/>
              </w:rPr>
            </w:pPr>
          </w:p>
        </w:tc>
        <w:tc>
          <w:tcPr>
            <w:tcW w:w="2126" w:type="dxa"/>
          </w:tcPr>
          <w:p w:rsidR="00EE6235" w:rsidRDefault="00EE6235">
            <w:pPr>
              <w:shd w:val="clear" w:color="auto" w:fill="FFFFFF"/>
              <w:jc w:val="both"/>
              <w:rPr>
                <w:color w:val="000000"/>
                <w:spacing w:val="3"/>
                <w:sz w:val="28"/>
                <w:szCs w:val="28"/>
              </w:rPr>
            </w:pPr>
            <w:r>
              <w:rPr>
                <w:color w:val="000000"/>
                <w:spacing w:val="3"/>
                <w:sz w:val="28"/>
                <w:szCs w:val="28"/>
              </w:rPr>
              <w:t xml:space="preserve">  </w:t>
            </w:r>
          </w:p>
          <w:p w:rsidR="00EE6235" w:rsidRDefault="00EE6235">
            <w:pPr>
              <w:shd w:val="clear" w:color="auto" w:fill="FFFFFF"/>
              <w:jc w:val="both"/>
              <w:rPr>
                <w:rFonts w:ascii="Times New Roman" w:hAnsi="Times New Roman"/>
                <w:color w:val="000000"/>
                <w:spacing w:val="3"/>
                <w:sz w:val="28"/>
                <w:szCs w:val="28"/>
              </w:rPr>
            </w:pPr>
            <w:r>
              <w:rPr>
                <w:color w:val="000000"/>
                <w:spacing w:val="3"/>
                <w:sz w:val="28"/>
                <w:szCs w:val="28"/>
              </w:rPr>
              <w:t xml:space="preserve"> </w:t>
            </w:r>
            <w:r>
              <w:rPr>
                <w:rFonts w:ascii="Times New Roman" w:hAnsi="Times New Roman"/>
                <w:color w:val="000000"/>
                <w:spacing w:val="3"/>
                <w:sz w:val="28"/>
                <w:szCs w:val="28"/>
              </w:rPr>
              <w:t xml:space="preserve">И.А. </w:t>
            </w:r>
            <w:proofErr w:type="spellStart"/>
            <w:r>
              <w:rPr>
                <w:rFonts w:ascii="Times New Roman" w:hAnsi="Times New Roman"/>
                <w:color w:val="000000"/>
                <w:spacing w:val="3"/>
                <w:sz w:val="28"/>
                <w:szCs w:val="28"/>
              </w:rPr>
              <w:t>Магон</w:t>
            </w:r>
            <w:proofErr w:type="spellEnd"/>
          </w:p>
          <w:p w:rsidR="00EE6235" w:rsidRDefault="00EE6235">
            <w:pPr>
              <w:spacing w:line="310" w:lineRule="exact"/>
              <w:jc w:val="both"/>
              <w:rPr>
                <w:color w:val="000000"/>
                <w:sz w:val="28"/>
                <w:szCs w:val="28"/>
              </w:rPr>
            </w:pPr>
          </w:p>
          <w:p w:rsidR="00EE6235" w:rsidRDefault="00EE6235">
            <w:pPr>
              <w:spacing w:line="310" w:lineRule="exact"/>
              <w:jc w:val="both"/>
              <w:rPr>
                <w:color w:val="000000"/>
                <w:sz w:val="28"/>
                <w:szCs w:val="28"/>
              </w:rPr>
            </w:pPr>
          </w:p>
        </w:tc>
      </w:tr>
    </w:tbl>
    <w:p w:rsidR="003A33DA" w:rsidRDefault="003A33DA">
      <w:bookmarkStart w:id="0" w:name="_GoBack"/>
      <w:bookmarkEnd w:id="0"/>
    </w:p>
    <w:sectPr w:rsidR="003A33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7613C"/>
    <w:multiLevelType w:val="hybridMultilevel"/>
    <w:tmpl w:val="460A5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7603F94"/>
    <w:multiLevelType w:val="hybridMultilevel"/>
    <w:tmpl w:val="B4A0DE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46B2A4E"/>
    <w:multiLevelType w:val="hybridMultilevel"/>
    <w:tmpl w:val="9C168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FAC"/>
    <w:rsid w:val="003A33DA"/>
    <w:rsid w:val="00EA4FAC"/>
    <w:rsid w:val="00EE6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2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E6235"/>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E6235"/>
    <w:pPr>
      <w:ind w:left="720"/>
      <w:contextualSpacing/>
    </w:pPr>
  </w:style>
  <w:style w:type="paragraph" w:customStyle="1" w:styleId="ConsPlusNormal">
    <w:name w:val="ConsPlusNormal"/>
    <w:rsid w:val="00EE623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2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E6235"/>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E6235"/>
    <w:pPr>
      <w:ind w:left="720"/>
      <w:contextualSpacing/>
    </w:pPr>
  </w:style>
  <w:style w:type="paragraph" w:customStyle="1" w:styleId="ConsPlusNormal">
    <w:name w:val="ConsPlusNormal"/>
    <w:rsid w:val="00EE623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07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986</Words>
  <Characters>5621</Characters>
  <Application>Microsoft Office Word</Application>
  <DocSecurity>0</DocSecurity>
  <Lines>46</Lines>
  <Paragraphs>13</Paragraphs>
  <ScaleCrop>false</ScaleCrop>
  <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12</dc:creator>
  <cp:keywords/>
  <dc:description/>
  <cp:lastModifiedBy>User 12</cp:lastModifiedBy>
  <cp:revision>3</cp:revision>
  <dcterms:created xsi:type="dcterms:W3CDTF">2023-02-27T23:57:00Z</dcterms:created>
  <dcterms:modified xsi:type="dcterms:W3CDTF">2023-02-27T23:58:00Z</dcterms:modified>
</cp:coreProperties>
</file>